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CE4" w:rsidRDefault="00DC7CE4" w:rsidP="00DC7CE4">
      <w:pPr>
        <w:shd w:val="clear" w:color="auto" w:fill="FFFFFF"/>
        <w:spacing w:line="312" w:lineRule="exact"/>
        <w:ind w:left="5529"/>
        <w:rPr>
          <w:sz w:val="28"/>
          <w:szCs w:val="28"/>
        </w:rPr>
      </w:pPr>
      <w:r>
        <w:rPr>
          <w:sz w:val="28"/>
          <w:szCs w:val="28"/>
        </w:rPr>
        <w:t>Приложение 3                                         к решению Совета народных депутатов города Мглина</w:t>
      </w:r>
    </w:p>
    <w:p w:rsidR="00DC7CE4" w:rsidRDefault="00DC7CE4" w:rsidP="00DC7CE4">
      <w:pPr>
        <w:shd w:val="clear" w:color="auto" w:fill="FFFFFF"/>
        <w:spacing w:line="312" w:lineRule="exact"/>
        <w:ind w:left="5529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 2021 года № ____</w:t>
      </w:r>
    </w:p>
    <w:p w:rsidR="00DC7CE4" w:rsidRDefault="00DC7CE4" w:rsidP="00DC7CE4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DC7CE4" w:rsidRDefault="00DC7CE4" w:rsidP="00DC7CE4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Методика</w:t>
      </w:r>
    </w:p>
    <w:p w:rsidR="00DC7CE4" w:rsidRDefault="00DC7CE4" w:rsidP="00DC7CE4">
      <w:pPr>
        <w:shd w:val="clear" w:color="auto" w:fill="FFFFFF"/>
        <w:jc w:val="center"/>
        <w:rPr>
          <w:b/>
          <w:bCs/>
          <w:spacing w:val="-5"/>
          <w:sz w:val="28"/>
          <w:szCs w:val="28"/>
        </w:rPr>
      </w:pPr>
      <w:proofErr w:type="gramStart"/>
      <w:r>
        <w:rPr>
          <w:b/>
          <w:bCs/>
          <w:spacing w:val="-6"/>
          <w:sz w:val="28"/>
          <w:szCs w:val="28"/>
        </w:rPr>
        <w:t>расчета</w:t>
      </w:r>
      <w:proofErr w:type="gramEnd"/>
      <w:r>
        <w:rPr>
          <w:b/>
          <w:bCs/>
          <w:spacing w:val="-6"/>
          <w:sz w:val="28"/>
          <w:szCs w:val="28"/>
        </w:rPr>
        <w:t xml:space="preserve"> иных межбюджетных трансфертов, предоставляемых из бюджета </w:t>
      </w:r>
      <w:r>
        <w:rPr>
          <w:b/>
          <w:bCs/>
          <w:spacing w:val="-5"/>
          <w:sz w:val="28"/>
          <w:szCs w:val="28"/>
        </w:rPr>
        <w:t>Мглинского городского поселения  Мглинского муниципального района Брянской области на осуществление полномочий по созданию условий для организации досуга и обеспечению жителей поселения услугами организаций культуры</w:t>
      </w:r>
    </w:p>
    <w:p w:rsidR="00DC7CE4" w:rsidRDefault="00DC7CE4" w:rsidP="00DC7CE4">
      <w:pPr>
        <w:shd w:val="clear" w:color="auto" w:fill="FFFFFF"/>
        <w:jc w:val="center"/>
      </w:pPr>
    </w:p>
    <w:p w:rsidR="00DC7CE4" w:rsidRDefault="00DC7CE4" w:rsidP="00DC7CE4">
      <w:pPr>
        <w:numPr>
          <w:ilvl w:val="0"/>
          <w:numId w:val="1"/>
        </w:numPr>
        <w:shd w:val="clear" w:color="auto" w:fill="FFFFFF"/>
        <w:tabs>
          <w:tab w:val="left" w:pos="1416"/>
        </w:tabs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Настоящая Методика устанавливает порядок определения размера иных межбюджетных трансфертов, выделяемых из бюджета Мглинского городского поселения Мглинского муниципального района Брянской области (далее – бюджет поселения) на финансирование расходов, связанных с передачей полномочий по созданию условий для организации досуга и обеспечению жителей поселения услугами организаций культуры.</w:t>
      </w:r>
    </w:p>
    <w:p w:rsidR="00DC7CE4" w:rsidRDefault="00DC7CE4" w:rsidP="00DC7CE4">
      <w:pPr>
        <w:numPr>
          <w:ilvl w:val="0"/>
          <w:numId w:val="1"/>
        </w:numPr>
        <w:shd w:val="clear" w:color="auto" w:fill="FFFFFF"/>
        <w:tabs>
          <w:tab w:val="left" w:pos="1416"/>
          <w:tab w:val="left" w:pos="1790"/>
          <w:tab w:val="left" w:pos="3178"/>
          <w:tab w:val="left" w:pos="3782"/>
          <w:tab w:val="left" w:pos="4910"/>
          <w:tab w:val="left" w:pos="5894"/>
          <w:tab w:val="left" w:pos="7565"/>
          <w:tab w:val="left" w:pos="8122"/>
          <w:tab w:val="left" w:pos="8366"/>
        </w:tabs>
        <w:spacing w:before="58" w:line="307" w:lineRule="exact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Объемы иных межбюджетных трансфертов, предоставляемых из бюджета поселения в бюджет Мглинского муниципального района Брянской области (далее – бюджет района)</w:t>
      </w:r>
      <w:r>
        <w:rPr>
          <w:spacing w:val="-3"/>
          <w:sz w:val="28"/>
          <w:szCs w:val="28"/>
        </w:rPr>
        <w:t xml:space="preserve">, определяются с учетом необходимости </w:t>
      </w:r>
      <w:r>
        <w:rPr>
          <w:spacing w:val="-6"/>
          <w:sz w:val="28"/>
          <w:szCs w:val="28"/>
        </w:rPr>
        <w:t>обеспечения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расходов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на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оплату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труда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работников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(с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 xml:space="preserve">начислениями), непосредственно осуществляющих переданные </w:t>
      </w:r>
      <w:proofErr w:type="gramStart"/>
      <w:r>
        <w:rPr>
          <w:sz w:val="28"/>
          <w:szCs w:val="28"/>
        </w:rPr>
        <w:t>полномочия,  материальные</w:t>
      </w:r>
      <w:proofErr w:type="gramEnd"/>
      <w:r>
        <w:rPr>
          <w:sz w:val="28"/>
          <w:szCs w:val="28"/>
        </w:rPr>
        <w:t xml:space="preserve"> затраты, необходимые для осуществления работниками переданных полномочий.</w:t>
      </w:r>
    </w:p>
    <w:p w:rsidR="00DC7CE4" w:rsidRDefault="00DC7CE4" w:rsidP="00DC7CE4">
      <w:pPr>
        <w:numPr>
          <w:ilvl w:val="0"/>
          <w:numId w:val="1"/>
        </w:numPr>
        <w:shd w:val="clear" w:color="auto" w:fill="FFFFFF"/>
        <w:tabs>
          <w:tab w:val="left" w:pos="1416"/>
        </w:tabs>
        <w:spacing w:line="307" w:lineRule="exact"/>
        <w:ind w:right="5" w:firstLine="710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Объем иных межбюджетных трансфертов из бюджета поселения в бюджет района на осуществление переданных</w:t>
      </w:r>
      <w:r>
        <w:rPr>
          <w:spacing w:val="-5"/>
          <w:sz w:val="28"/>
          <w:szCs w:val="28"/>
        </w:rPr>
        <w:t xml:space="preserve"> полномочий по созданию условий для </w:t>
      </w:r>
      <w:r>
        <w:rPr>
          <w:sz w:val="28"/>
          <w:szCs w:val="28"/>
        </w:rPr>
        <w:t>организации досуга и обеспечение жителей поселения услугами организаций культуры, рассчитывается по формуле:</w:t>
      </w:r>
    </w:p>
    <w:p w:rsidR="00DC7CE4" w:rsidRDefault="00DC7CE4" w:rsidP="00DC7CE4">
      <w:pPr>
        <w:shd w:val="clear" w:color="auto" w:fill="FFFFFF"/>
        <w:spacing w:before="307"/>
        <w:ind w:left="710"/>
        <w:rPr>
          <w:lang w:val="en-US"/>
        </w:rPr>
      </w:pPr>
      <w:r>
        <w:rPr>
          <w:b/>
          <w:bCs/>
          <w:spacing w:val="-4"/>
          <w:sz w:val="28"/>
          <w:szCs w:val="28"/>
          <w:lang w:val="en-US"/>
        </w:rPr>
        <w:t xml:space="preserve">S </w:t>
      </w:r>
      <w:proofErr w:type="spellStart"/>
      <w:r>
        <w:rPr>
          <w:b/>
          <w:bCs/>
          <w:spacing w:val="-4"/>
          <w:sz w:val="28"/>
          <w:szCs w:val="28"/>
        </w:rPr>
        <w:t>мбт</w:t>
      </w:r>
      <w:proofErr w:type="spellEnd"/>
      <w:r>
        <w:rPr>
          <w:b/>
          <w:bCs/>
          <w:spacing w:val="-4"/>
          <w:sz w:val="28"/>
          <w:szCs w:val="28"/>
          <w:lang w:val="en-US"/>
        </w:rPr>
        <w:t xml:space="preserve">. = S </w:t>
      </w:r>
      <w:r>
        <w:rPr>
          <w:b/>
          <w:bCs/>
          <w:spacing w:val="-4"/>
          <w:sz w:val="28"/>
          <w:szCs w:val="28"/>
        </w:rPr>
        <w:t>оп</w:t>
      </w:r>
      <w:r>
        <w:rPr>
          <w:b/>
          <w:bCs/>
          <w:spacing w:val="-4"/>
          <w:sz w:val="28"/>
          <w:szCs w:val="28"/>
          <w:lang w:val="en-US"/>
        </w:rPr>
        <w:t xml:space="preserve">. + S </w:t>
      </w:r>
      <w:proofErr w:type="spellStart"/>
      <w:r>
        <w:rPr>
          <w:b/>
          <w:bCs/>
          <w:spacing w:val="-4"/>
          <w:sz w:val="28"/>
          <w:szCs w:val="28"/>
        </w:rPr>
        <w:t>мз</w:t>
      </w:r>
      <w:proofErr w:type="spellEnd"/>
      <w:r>
        <w:rPr>
          <w:b/>
          <w:bCs/>
          <w:spacing w:val="-4"/>
          <w:sz w:val="28"/>
          <w:szCs w:val="28"/>
          <w:lang w:val="en-US"/>
        </w:rPr>
        <w:t>.</w:t>
      </w:r>
    </w:p>
    <w:p w:rsidR="00DC7CE4" w:rsidRDefault="00DC7CE4" w:rsidP="00DC7CE4">
      <w:pPr>
        <w:shd w:val="clear" w:color="auto" w:fill="FFFFFF"/>
        <w:tabs>
          <w:tab w:val="left" w:pos="1814"/>
          <w:tab w:val="left" w:pos="5136"/>
          <w:tab w:val="left" w:pos="6984"/>
          <w:tab w:val="left" w:pos="8957"/>
        </w:tabs>
        <w:spacing w:before="355" w:line="307" w:lineRule="exact"/>
        <w:ind w:firstLine="710"/>
        <w:jc w:val="both"/>
      </w:pPr>
      <w:proofErr w:type="gramStart"/>
      <w:r>
        <w:rPr>
          <w:sz w:val="28"/>
          <w:szCs w:val="28"/>
        </w:rPr>
        <w:t>где</w:t>
      </w:r>
      <w:proofErr w:type="gramEnd"/>
      <w:r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мбт</w:t>
      </w:r>
      <w:proofErr w:type="spellEnd"/>
      <w:r>
        <w:rPr>
          <w:sz w:val="28"/>
          <w:szCs w:val="28"/>
        </w:rPr>
        <w:t>. - размер иных межбюджетных трансфертов на оплату труда</w:t>
      </w:r>
      <w:r>
        <w:rPr>
          <w:sz w:val="28"/>
          <w:szCs w:val="28"/>
        </w:rPr>
        <w:br/>
      </w:r>
      <w:r>
        <w:rPr>
          <w:spacing w:val="-3"/>
          <w:sz w:val="28"/>
          <w:szCs w:val="28"/>
        </w:rPr>
        <w:t>работников (с начислениями), непосредственно осуществляющих переданные</w:t>
      </w:r>
      <w:r>
        <w:rPr>
          <w:spacing w:val="-3"/>
          <w:sz w:val="28"/>
          <w:szCs w:val="28"/>
        </w:rPr>
        <w:br/>
      </w:r>
      <w:r>
        <w:rPr>
          <w:spacing w:val="-7"/>
          <w:sz w:val="28"/>
          <w:szCs w:val="28"/>
        </w:rPr>
        <w:t>полномочия,</w:t>
      </w:r>
      <w:r>
        <w:rPr>
          <w:rFonts w:ascii="Arial" w:hAnsi="Arial" w:cs="Arial"/>
          <w:sz w:val="28"/>
          <w:szCs w:val="28"/>
        </w:rPr>
        <w:tab/>
        <w:t>м</w:t>
      </w:r>
      <w:r>
        <w:rPr>
          <w:spacing w:val="-7"/>
          <w:sz w:val="28"/>
          <w:szCs w:val="28"/>
        </w:rPr>
        <w:t xml:space="preserve">атериальные </w:t>
      </w:r>
      <w:r>
        <w:rPr>
          <w:spacing w:val="-6"/>
          <w:sz w:val="28"/>
          <w:szCs w:val="28"/>
        </w:rPr>
        <w:t xml:space="preserve">затраты, </w:t>
      </w:r>
      <w:r>
        <w:rPr>
          <w:spacing w:val="-2"/>
          <w:sz w:val="28"/>
          <w:szCs w:val="28"/>
        </w:rPr>
        <w:t>необходимые для осуществления работниками переданных полномочий.</w:t>
      </w:r>
    </w:p>
    <w:p w:rsidR="00DC7CE4" w:rsidRDefault="00DC7CE4" w:rsidP="00DC7CE4">
      <w:pPr>
        <w:shd w:val="clear" w:color="auto" w:fill="FFFFFF"/>
        <w:spacing w:before="312" w:line="307" w:lineRule="exact"/>
        <w:ind w:right="5" w:firstLine="710"/>
        <w:jc w:val="both"/>
      </w:pPr>
      <w:r>
        <w:rPr>
          <w:spacing w:val="-2"/>
          <w:sz w:val="28"/>
          <w:szCs w:val="28"/>
          <w:lang w:val="en-US"/>
        </w:rPr>
        <w:t>S</w:t>
      </w:r>
      <w:r>
        <w:rPr>
          <w:spacing w:val="-2"/>
          <w:sz w:val="28"/>
          <w:szCs w:val="28"/>
        </w:rPr>
        <w:t xml:space="preserve"> оп. - сумма расходов на оплату труда в год работников, непосредственно </w:t>
      </w:r>
      <w:r>
        <w:rPr>
          <w:spacing w:val="-6"/>
          <w:sz w:val="28"/>
          <w:szCs w:val="28"/>
        </w:rPr>
        <w:t>осуществляющих переданные   полномочия, определяемая по формуле:</w:t>
      </w:r>
    </w:p>
    <w:p w:rsidR="00DC7CE4" w:rsidRDefault="00DC7CE4" w:rsidP="00DC7CE4">
      <w:pPr>
        <w:shd w:val="clear" w:color="auto" w:fill="FFFFFF"/>
        <w:spacing w:before="302"/>
        <w:ind w:left="710"/>
      </w:pPr>
      <w:r>
        <w:rPr>
          <w:b/>
          <w:bCs/>
          <w:spacing w:val="-5"/>
          <w:sz w:val="28"/>
          <w:szCs w:val="28"/>
          <w:lang w:val="en-US"/>
        </w:rPr>
        <w:t>S</w:t>
      </w:r>
      <w:r>
        <w:rPr>
          <w:b/>
          <w:bCs/>
          <w:spacing w:val="-5"/>
          <w:sz w:val="28"/>
          <w:szCs w:val="28"/>
        </w:rPr>
        <w:t xml:space="preserve"> оп. = ФОТ мес. x Е x Км</w:t>
      </w:r>
      <w:r>
        <w:rPr>
          <w:spacing w:val="-5"/>
          <w:sz w:val="28"/>
          <w:szCs w:val="28"/>
        </w:rPr>
        <w:t>,</w:t>
      </w:r>
    </w:p>
    <w:p w:rsidR="00DC7CE4" w:rsidRDefault="00DC7CE4" w:rsidP="00DC7CE4">
      <w:pPr>
        <w:shd w:val="clear" w:color="auto" w:fill="FFFFFF"/>
        <w:spacing w:before="302"/>
        <w:ind w:left="710"/>
      </w:pPr>
    </w:p>
    <w:p w:rsidR="00DC7CE4" w:rsidRDefault="00DC7CE4" w:rsidP="00DC7CE4">
      <w:pPr>
        <w:shd w:val="clear" w:color="auto" w:fill="FFFFFF"/>
        <w:spacing w:line="307" w:lineRule="exact"/>
        <w:ind w:left="715"/>
      </w:pPr>
      <w:proofErr w:type="gramStart"/>
      <w:r>
        <w:rPr>
          <w:spacing w:val="-5"/>
          <w:sz w:val="28"/>
          <w:szCs w:val="28"/>
        </w:rPr>
        <w:t>где</w:t>
      </w:r>
      <w:proofErr w:type="gramEnd"/>
      <w:r>
        <w:rPr>
          <w:spacing w:val="-5"/>
          <w:sz w:val="28"/>
          <w:szCs w:val="28"/>
        </w:rPr>
        <w:t>: ФОТ мес. - фонд оплаты труда работников в месяц;</w:t>
      </w:r>
    </w:p>
    <w:p w:rsidR="00DC7CE4" w:rsidRDefault="00DC7CE4" w:rsidP="00DC7CE4">
      <w:pPr>
        <w:shd w:val="clear" w:color="auto" w:fill="FFFFFF"/>
        <w:spacing w:line="307" w:lineRule="exact"/>
        <w:ind w:left="5" w:right="5" w:firstLine="710"/>
        <w:jc w:val="both"/>
      </w:pPr>
      <w:r>
        <w:rPr>
          <w:sz w:val="28"/>
          <w:szCs w:val="28"/>
        </w:rPr>
        <w:t xml:space="preserve">Е - коэффициент начислений на оплату труда в соответствии с </w:t>
      </w:r>
      <w:r>
        <w:rPr>
          <w:spacing w:val="-2"/>
          <w:sz w:val="28"/>
          <w:szCs w:val="28"/>
        </w:rPr>
        <w:t xml:space="preserve">законодательством Российской Федерации в размере 1,302 (30,2% отчислений с </w:t>
      </w:r>
      <w:r>
        <w:rPr>
          <w:sz w:val="28"/>
          <w:szCs w:val="28"/>
        </w:rPr>
        <w:lastRenderedPageBreak/>
        <w:t>заработной платы работников);</w:t>
      </w:r>
    </w:p>
    <w:p w:rsidR="00DC7CE4" w:rsidRDefault="00DC7CE4" w:rsidP="00DC7CE4">
      <w:pPr>
        <w:shd w:val="clear" w:color="auto" w:fill="FFFFFF"/>
        <w:spacing w:line="307" w:lineRule="exact"/>
        <w:ind w:left="715"/>
      </w:pPr>
      <w:r>
        <w:rPr>
          <w:spacing w:val="-4"/>
          <w:sz w:val="28"/>
          <w:szCs w:val="28"/>
        </w:rPr>
        <w:t>Км - количество месяцев (12);</w:t>
      </w:r>
    </w:p>
    <w:p w:rsidR="00DC7CE4" w:rsidRDefault="00DC7CE4" w:rsidP="00DC7CE4">
      <w:pPr>
        <w:shd w:val="clear" w:color="auto" w:fill="FFFFFF"/>
        <w:spacing w:line="307" w:lineRule="exact"/>
        <w:ind w:left="5" w:firstLine="710"/>
        <w:jc w:val="both"/>
      </w:pPr>
      <w:r>
        <w:rPr>
          <w:spacing w:val="-3"/>
          <w:sz w:val="28"/>
          <w:szCs w:val="28"/>
          <w:lang w:val="en-US"/>
        </w:rPr>
        <w:t>S</w:t>
      </w:r>
      <w:r>
        <w:rPr>
          <w:spacing w:val="-3"/>
          <w:sz w:val="28"/>
          <w:szCs w:val="28"/>
        </w:rPr>
        <w:t xml:space="preserve"> </w:t>
      </w:r>
      <w:proofErr w:type="spellStart"/>
      <w:r>
        <w:rPr>
          <w:spacing w:val="-3"/>
          <w:sz w:val="28"/>
          <w:szCs w:val="28"/>
        </w:rPr>
        <w:t>мз</w:t>
      </w:r>
      <w:proofErr w:type="spellEnd"/>
      <w:r>
        <w:rPr>
          <w:spacing w:val="-3"/>
          <w:sz w:val="28"/>
          <w:szCs w:val="28"/>
        </w:rPr>
        <w:t xml:space="preserve">. - материальные затраты </w:t>
      </w:r>
      <w:r>
        <w:rPr>
          <w:sz w:val="28"/>
          <w:szCs w:val="28"/>
        </w:rPr>
        <w:t>которые определяются из расчета:</w:t>
      </w:r>
    </w:p>
    <w:p w:rsidR="00DC7CE4" w:rsidRDefault="00DC7CE4" w:rsidP="00DC7CE4">
      <w:pPr>
        <w:shd w:val="clear" w:color="auto" w:fill="FFFFFF"/>
        <w:spacing w:before="298"/>
        <w:ind w:left="715"/>
      </w:pPr>
      <w:r>
        <w:rPr>
          <w:b/>
          <w:bCs/>
          <w:spacing w:val="-4"/>
          <w:sz w:val="28"/>
          <w:szCs w:val="28"/>
          <w:lang w:val="en-US"/>
        </w:rPr>
        <w:t>S</w:t>
      </w:r>
      <w:r>
        <w:rPr>
          <w:b/>
          <w:bCs/>
          <w:spacing w:val="-4"/>
          <w:sz w:val="28"/>
          <w:szCs w:val="28"/>
        </w:rPr>
        <w:t xml:space="preserve"> </w:t>
      </w:r>
      <w:proofErr w:type="spellStart"/>
      <w:r>
        <w:rPr>
          <w:b/>
          <w:bCs/>
          <w:spacing w:val="-4"/>
          <w:sz w:val="28"/>
          <w:szCs w:val="28"/>
        </w:rPr>
        <w:t>мз</w:t>
      </w:r>
      <w:proofErr w:type="spellEnd"/>
      <w:r>
        <w:rPr>
          <w:b/>
          <w:bCs/>
          <w:spacing w:val="-4"/>
          <w:sz w:val="28"/>
          <w:szCs w:val="28"/>
        </w:rPr>
        <w:t xml:space="preserve">. = (О </w:t>
      </w:r>
      <w:proofErr w:type="spellStart"/>
      <w:r>
        <w:rPr>
          <w:b/>
          <w:bCs/>
          <w:spacing w:val="-4"/>
          <w:sz w:val="28"/>
          <w:szCs w:val="28"/>
        </w:rPr>
        <w:t>у.с</w:t>
      </w:r>
      <w:proofErr w:type="spellEnd"/>
      <w:r>
        <w:rPr>
          <w:b/>
          <w:bCs/>
          <w:spacing w:val="-4"/>
          <w:sz w:val="28"/>
          <w:szCs w:val="28"/>
        </w:rPr>
        <w:t xml:space="preserve">. + О </w:t>
      </w:r>
      <w:proofErr w:type="spellStart"/>
      <w:r>
        <w:rPr>
          <w:b/>
          <w:bCs/>
          <w:spacing w:val="-4"/>
          <w:sz w:val="28"/>
          <w:szCs w:val="28"/>
        </w:rPr>
        <w:t>к.у</w:t>
      </w:r>
      <w:proofErr w:type="spellEnd"/>
      <w:r>
        <w:rPr>
          <w:b/>
          <w:bCs/>
          <w:spacing w:val="-4"/>
          <w:sz w:val="28"/>
          <w:szCs w:val="28"/>
        </w:rPr>
        <w:t>.) x Км</w:t>
      </w:r>
      <w:r>
        <w:rPr>
          <w:spacing w:val="-4"/>
          <w:sz w:val="28"/>
          <w:szCs w:val="28"/>
        </w:rPr>
        <w:t>,</w:t>
      </w:r>
    </w:p>
    <w:p w:rsidR="00DC7CE4" w:rsidRDefault="00DC7CE4" w:rsidP="00DC7CE4">
      <w:pPr>
        <w:shd w:val="clear" w:color="auto" w:fill="FFFFFF"/>
        <w:spacing w:before="307" w:line="307" w:lineRule="exact"/>
        <w:ind w:left="715"/>
      </w:pPr>
      <w:proofErr w:type="gramStart"/>
      <w:r>
        <w:rPr>
          <w:spacing w:val="-5"/>
          <w:sz w:val="28"/>
          <w:szCs w:val="28"/>
        </w:rPr>
        <w:t>где</w:t>
      </w:r>
      <w:proofErr w:type="gramEnd"/>
      <w:r>
        <w:rPr>
          <w:spacing w:val="-5"/>
          <w:sz w:val="28"/>
          <w:szCs w:val="28"/>
        </w:rPr>
        <w:t xml:space="preserve">: </w:t>
      </w:r>
    </w:p>
    <w:p w:rsidR="00DC7CE4" w:rsidRDefault="00DC7CE4" w:rsidP="00DC7CE4">
      <w:pPr>
        <w:shd w:val="clear" w:color="auto" w:fill="FFFFFF"/>
        <w:spacing w:line="307" w:lineRule="exact"/>
        <w:ind w:left="715"/>
      </w:pPr>
      <w:r>
        <w:rPr>
          <w:spacing w:val="-4"/>
          <w:sz w:val="28"/>
          <w:szCs w:val="28"/>
        </w:rPr>
        <w:t xml:space="preserve">О </w:t>
      </w:r>
      <w:proofErr w:type="spellStart"/>
      <w:r>
        <w:rPr>
          <w:spacing w:val="-4"/>
          <w:sz w:val="28"/>
          <w:szCs w:val="28"/>
        </w:rPr>
        <w:t>у.с</w:t>
      </w:r>
      <w:proofErr w:type="spellEnd"/>
      <w:r>
        <w:rPr>
          <w:spacing w:val="-4"/>
          <w:sz w:val="28"/>
          <w:szCs w:val="28"/>
        </w:rPr>
        <w:t>. - оплата услуг связи;</w:t>
      </w:r>
    </w:p>
    <w:p w:rsidR="00DC7CE4" w:rsidRDefault="00DC7CE4" w:rsidP="00DC7CE4">
      <w:pPr>
        <w:shd w:val="clear" w:color="auto" w:fill="FFFFFF"/>
        <w:spacing w:line="307" w:lineRule="exact"/>
        <w:ind w:left="715"/>
      </w:pPr>
      <w:r>
        <w:rPr>
          <w:spacing w:val="-4"/>
          <w:sz w:val="28"/>
          <w:szCs w:val="28"/>
        </w:rPr>
        <w:t xml:space="preserve">О </w:t>
      </w:r>
      <w:proofErr w:type="spellStart"/>
      <w:r>
        <w:rPr>
          <w:spacing w:val="-4"/>
          <w:sz w:val="28"/>
          <w:szCs w:val="28"/>
        </w:rPr>
        <w:t>к.у</w:t>
      </w:r>
      <w:proofErr w:type="spellEnd"/>
      <w:r>
        <w:rPr>
          <w:spacing w:val="-4"/>
          <w:sz w:val="28"/>
          <w:szCs w:val="28"/>
        </w:rPr>
        <w:t>. - оплата коммунальных услуг;</w:t>
      </w:r>
    </w:p>
    <w:p w:rsidR="00DC7CE4" w:rsidRDefault="00DC7CE4" w:rsidP="00DC7CE4">
      <w:pPr>
        <w:shd w:val="clear" w:color="auto" w:fill="FFFFFF"/>
        <w:spacing w:before="614"/>
        <w:ind w:left="715"/>
        <w:rPr>
          <w:lang w:val="en-US"/>
        </w:rPr>
      </w:pPr>
      <w:r>
        <w:rPr>
          <w:b/>
          <w:bCs/>
          <w:spacing w:val="-5"/>
          <w:sz w:val="28"/>
          <w:szCs w:val="28"/>
        </w:rPr>
        <w:t>ИТОГО</w:t>
      </w:r>
      <w:r>
        <w:rPr>
          <w:b/>
          <w:bCs/>
          <w:spacing w:val="-5"/>
          <w:sz w:val="28"/>
          <w:szCs w:val="28"/>
          <w:lang w:val="en-US"/>
        </w:rPr>
        <w:t xml:space="preserve">: S </w:t>
      </w:r>
      <w:proofErr w:type="spellStart"/>
      <w:r>
        <w:rPr>
          <w:b/>
          <w:bCs/>
          <w:spacing w:val="-5"/>
          <w:sz w:val="28"/>
          <w:szCs w:val="28"/>
        </w:rPr>
        <w:t>мбт</w:t>
      </w:r>
      <w:proofErr w:type="spellEnd"/>
      <w:r>
        <w:rPr>
          <w:b/>
          <w:bCs/>
          <w:spacing w:val="-5"/>
          <w:sz w:val="28"/>
          <w:szCs w:val="28"/>
          <w:lang w:val="en-US"/>
        </w:rPr>
        <w:t xml:space="preserve">. = S </w:t>
      </w:r>
      <w:r>
        <w:rPr>
          <w:b/>
          <w:bCs/>
          <w:spacing w:val="-5"/>
          <w:sz w:val="28"/>
          <w:szCs w:val="28"/>
        </w:rPr>
        <w:t>оп</w:t>
      </w:r>
      <w:r>
        <w:rPr>
          <w:b/>
          <w:bCs/>
          <w:spacing w:val="-5"/>
          <w:sz w:val="28"/>
          <w:szCs w:val="28"/>
          <w:lang w:val="en-US"/>
        </w:rPr>
        <w:t xml:space="preserve">. + S </w:t>
      </w:r>
      <w:proofErr w:type="spellStart"/>
      <w:r>
        <w:rPr>
          <w:b/>
          <w:bCs/>
          <w:spacing w:val="-5"/>
          <w:sz w:val="28"/>
          <w:szCs w:val="28"/>
        </w:rPr>
        <w:t>мз</w:t>
      </w:r>
      <w:proofErr w:type="spellEnd"/>
      <w:r>
        <w:rPr>
          <w:b/>
          <w:bCs/>
          <w:spacing w:val="-5"/>
          <w:sz w:val="28"/>
          <w:szCs w:val="28"/>
          <w:lang w:val="en-US"/>
        </w:rPr>
        <w:t>.</w:t>
      </w:r>
    </w:p>
    <w:p w:rsidR="00DC7CE4" w:rsidRDefault="00DC7CE4" w:rsidP="00DC7CE4">
      <w:pPr>
        <w:shd w:val="clear" w:color="auto" w:fill="FFFFFF"/>
        <w:jc w:val="center"/>
        <w:rPr>
          <w:b/>
          <w:bCs/>
          <w:spacing w:val="-1"/>
          <w:sz w:val="28"/>
          <w:szCs w:val="28"/>
          <w:lang w:val="en-US"/>
        </w:rPr>
      </w:pPr>
    </w:p>
    <w:p w:rsidR="00DC7CE4" w:rsidRDefault="00DC7CE4" w:rsidP="00DC7CE4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Размер </w:t>
      </w:r>
    </w:p>
    <w:p w:rsidR="00DC7CE4" w:rsidRDefault="00DC7CE4" w:rsidP="00DC7CE4">
      <w:pPr>
        <w:shd w:val="clear" w:color="auto" w:fill="FFFFFF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pacing w:val="-1"/>
          <w:sz w:val="28"/>
          <w:szCs w:val="28"/>
        </w:rPr>
        <w:t>иных</w:t>
      </w:r>
      <w:proofErr w:type="gramEnd"/>
      <w:r>
        <w:rPr>
          <w:b/>
          <w:bCs/>
          <w:spacing w:val="-1"/>
          <w:sz w:val="28"/>
          <w:szCs w:val="28"/>
        </w:rPr>
        <w:t xml:space="preserve"> межбюджетных трансфертов, предоставляемых из бюджета </w:t>
      </w:r>
      <w:r>
        <w:rPr>
          <w:b/>
          <w:bCs/>
          <w:spacing w:val="-5"/>
          <w:sz w:val="28"/>
          <w:szCs w:val="28"/>
        </w:rPr>
        <w:t>Мглинского городского поселения Мглинского муниципального района Брянской области</w:t>
      </w:r>
      <w:r>
        <w:rPr>
          <w:b/>
          <w:bCs/>
          <w:spacing w:val="-1"/>
          <w:sz w:val="28"/>
          <w:szCs w:val="28"/>
        </w:rPr>
        <w:t xml:space="preserve"> </w:t>
      </w:r>
    </w:p>
    <w:p w:rsidR="00DC7CE4" w:rsidRDefault="00DC7CE4" w:rsidP="00DC7CE4">
      <w:pPr>
        <w:shd w:val="clear" w:color="auto" w:fill="FFFFFF"/>
        <w:jc w:val="center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на</w:t>
      </w:r>
      <w:proofErr w:type="gramEnd"/>
      <w:r>
        <w:rPr>
          <w:b/>
          <w:bCs/>
          <w:sz w:val="28"/>
          <w:szCs w:val="28"/>
        </w:rPr>
        <w:t xml:space="preserve"> осуществление полномочий по созданию условий для организации досуга и</w:t>
      </w:r>
    </w:p>
    <w:p w:rsidR="00DC7CE4" w:rsidRDefault="00DC7CE4" w:rsidP="00DC7CE4">
      <w:pPr>
        <w:shd w:val="clear" w:color="auto" w:fill="FFFFFF"/>
        <w:jc w:val="center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обеспечению</w:t>
      </w:r>
      <w:proofErr w:type="gramEnd"/>
      <w:r>
        <w:rPr>
          <w:b/>
          <w:bCs/>
          <w:sz w:val="28"/>
          <w:szCs w:val="28"/>
        </w:rPr>
        <w:t xml:space="preserve"> жителей поселения услугами организаций культуры</w:t>
      </w:r>
    </w:p>
    <w:p w:rsidR="00DC7CE4" w:rsidRDefault="00DC7CE4" w:rsidP="00DC7CE4">
      <w:pPr>
        <w:rPr>
          <w:sz w:val="28"/>
          <w:szCs w:val="28"/>
        </w:rPr>
      </w:pPr>
    </w:p>
    <w:tbl>
      <w:tblPr>
        <w:tblW w:w="9648" w:type="dxa"/>
        <w:tblInd w:w="40" w:type="dxa"/>
        <w:tblBorders>
          <w:top w:val="single" w:sz="6" w:space="0" w:color="000000"/>
          <w:left w:val="single" w:sz="6" w:space="0" w:color="000000"/>
          <w:right w:val="single" w:sz="6" w:space="0" w:color="000000"/>
          <w:insideV w:val="single" w:sz="6" w:space="0" w:color="00000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2"/>
        <w:gridCol w:w="4535"/>
        <w:gridCol w:w="1843"/>
        <w:gridCol w:w="2698"/>
      </w:tblGrid>
      <w:tr w:rsidR="00DC7CE4" w:rsidTr="008F0BE6">
        <w:trPr>
          <w:trHeight w:val="912"/>
        </w:trPr>
        <w:tc>
          <w:tcPr>
            <w:tcW w:w="5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C7CE4" w:rsidRDefault="00DC7CE4" w:rsidP="008F0BE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</w:p>
          <w:p w:rsidR="00DC7CE4" w:rsidRDefault="00DC7CE4" w:rsidP="008F0BE6">
            <w:pPr>
              <w:shd w:val="clear" w:color="auto" w:fill="FFFFFF"/>
              <w:rPr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п</w:t>
            </w:r>
            <w:proofErr w:type="gramEnd"/>
            <w:r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45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C7CE4" w:rsidRDefault="00DC7CE4" w:rsidP="008F0BE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поселения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C7CE4" w:rsidRDefault="00DC7CE4" w:rsidP="008F0BE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Численность</w:t>
            </w:r>
          </w:p>
          <w:p w:rsidR="00DC7CE4" w:rsidRDefault="00DC7CE4" w:rsidP="008F0BE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Населения, чел.</w:t>
            </w: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C7CE4" w:rsidRDefault="00DC7CE4" w:rsidP="008F0BE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Сумма иных</w:t>
            </w:r>
          </w:p>
          <w:p w:rsidR="00DC7CE4" w:rsidRDefault="00DC7CE4" w:rsidP="008F0BE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межбюджетных</w:t>
            </w:r>
            <w:proofErr w:type="gramEnd"/>
            <w:r>
              <w:rPr>
                <w:bCs/>
                <w:sz w:val="28"/>
                <w:szCs w:val="28"/>
              </w:rPr>
              <w:t xml:space="preserve"> трансфертов, </w:t>
            </w:r>
          </w:p>
          <w:p w:rsidR="00DC7CE4" w:rsidRDefault="00DC7CE4" w:rsidP="008F0BE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рублей</w:t>
            </w:r>
            <w:proofErr w:type="gramEnd"/>
            <w:r>
              <w:rPr>
                <w:bCs/>
                <w:sz w:val="28"/>
                <w:szCs w:val="28"/>
              </w:rPr>
              <w:t xml:space="preserve"> в год, руб.</w:t>
            </w:r>
          </w:p>
        </w:tc>
      </w:tr>
      <w:tr w:rsidR="00DC7CE4" w:rsidTr="008F0BE6">
        <w:trPr>
          <w:trHeight w:hRule="exact" w:val="370"/>
        </w:trPr>
        <w:tc>
          <w:tcPr>
            <w:tcW w:w="571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C7CE4" w:rsidRDefault="00DC7CE4" w:rsidP="008F0BE6">
            <w:pPr>
              <w:shd w:val="clear" w:color="auto" w:fill="FFFFFF"/>
              <w:rPr>
                <w:sz w:val="28"/>
                <w:szCs w:val="28"/>
              </w:rPr>
            </w:pPr>
          </w:p>
          <w:p w:rsidR="00DC7CE4" w:rsidRDefault="00DC7CE4" w:rsidP="008F0BE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DC7CE4" w:rsidRDefault="00DC7CE4" w:rsidP="008F0BE6">
            <w:pPr>
              <w:rPr>
                <w:sz w:val="28"/>
                <w:szCs w:val="28"/>
              </w:rPr>
            </w:pPr>
          </w:p>
          <w:p w:rsidR="00DC7CE4" w:rsidRDefault="00DC7CE4" w:rsidP="008F0BE6">
            <w:pPr>
              <w:rPr>
                <w:sz w:val="28"/>
                <w:szCs w:val="28"/>
              </w:rPr>
            </w:pPr>
          </w:p>
        </w:tc>
        <w:tc>
          <w:tcPr>
            <w:tcW w:w="45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C7CE4" w:rsidRDefault="00DC7CE4" w:rsidP="008F0BE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C7CE4" w:rsidRDefault="00DC7CE4" w:rsidP="008F0BE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6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C7CE4" w:rsidRDefault="00DC7CE4" w:rsidP="008F0BE6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DC7CE4" w:rsidTr="008F0BE6">
        <w:trPr>
          <w:trHeight w:hRule="exact" w:val="350"/>
        </w:trPr>
        <w:tc>
          <w:tcPr>
            <w:tcW w:w="57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C7CE4" w:rsidRDefault="00DC7CE4" w:rsidP="008F0BE6">
            <w:pPr>
              <w:rPr>
                <w:sz w:val="28"/>
                <w:szCs w:val="28"/>
              </w:rPr>
            </w:pPr>
          </w:p>
        </w:tc>
        <w:tc>
          <w:tcPr>
            <w:tcW w:w="45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C7CE4" w:rsidRDefault="00DC7CE4" w:rsidP="008F0BE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bCs/>
                <w:spacing w:val="-5"/>
                <w:sz w:val="28"/>
                <w:szCs w:val="28"/>
              </w:rPr>
              <w:t>Мглинское городское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C7CE4" w:rsidRDefault="00DC7CE4" w:rsidP="008F0BE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7145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DC7CE4" w:rsidRDefault="00DC7CE4" w:rsidP="008F0BE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4 832 856,00</w:t>
            </w:r>
          </w:p>
        </w:tc>
      </w:tr>
      <w:tr w:rsidR="00DC7CE4" w:rsidTr="008F0BE6">
        <w:trPr>
          <w:trHeight w:hRule="exact" w:val="658"/>
        </w:trPr>
        <w:tc>
          <w:tcPr>
            <w:tcW w:w="5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C7CE4" w:rsidRDefault="00DC7CE4" w:rsidP="008F0BE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5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C7CE4" w:rsidRDefault="00DC7CE4" w:rsidP="008F0BE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C7CE4" w:rsidRDefault="00DC7CE4" w:rsidP="008F0BE6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6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C7CE4" w:rsidRDefault="00DC7CE4" w:rsidP="008F0BE6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DC7CE4" w:rsidRDefault="00DC7CE4" w:rsidP="00DC7CE4"/>
    <w:p w:rsidR="00DC7CE4" w:rsidRDefault="00DC7CE4" w:rsidP="00DC7CE4">
      <w:pPr>
        <w:shd w:val="clear" w:color="auto" w:fill="FFFFFF"/>
        <w:spacing w:line="322" w:lineRule="exact"/>
        <w:ind w:left="14" w:right="10"/>
        <w:jc w:val="both"/>
      </w:pPr>
    </w:p>
    <w:p w:rsidR="00C25A8D" w:rsidRDefault="00C25A8D">
      <w:bookmarkStart w:id="0" w:name="_GoBack"/>
      <w:bookmarkEnd w:id="0"/>
    </w:p>
    <w:sectPr w:rsidR="00C25A8D">
      <w:pgSz w:w="11906" w:h="16838"/>
      <w:pgMar w:top="1134" w:right="567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8F5FD0"/>
    <w:multiLevelType w:val="multilevel"/>
    <w:tmpl w:val="ED2441DC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CE4"/>
    <w:rsid w:val="00C25A8D"/>
    <w:rsid w:val="00DC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077F22-389B-49E6-95F7-CA393445F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CE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1</cp:revision>
  <dcterms:created xsi:type="dcterms:W3CDTF">2021-04-08T06:42:00Z</dcterms:created>
  <dcterms:modified xsi:type="dcterms:W3CDTF">2021-04-08T06:42:00Z</dcterms:modified>
</cp:coreProperties>
</file>